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7D" w:rsidRPr="002D657D" w:rsidRDefault="002D657D" w:rsidP="002D657D">
      <w:pPr>
        <w:spacing w:after="225" w:line="240" w:lineRule="auto"/>
        <w:jc w:val="center"/>
        <w:outlineLvl w:val="0"/>
        <w:rPr>
          <w:rFonts w:ascii="Georgia" w:eastAsia="Times New Roman" w:hAnsi="Georgia" w:cs="Times New Roman"/>
          <w:b/>
          <w:bCs/>
          <w:color w:val="342E2F"/>
          <w:kern w:val="36"/>
          <w:sz w:val="36"/>
          <w:szCs w:val="36"/>
          <w:lang w:eastAsia="ru-RU"/>
        </w:rPr>
      </w:pPr>
      <w:bookmarkStart w:id="0" w:name="_GoBack"/>
      <w:r w:rsidRPr="002D657D">
        <w:rPr>
          <w:rFonts w:ascii="Georgia" w:eastAsia="Times New Roman" w:hAnsi="Georgia" w:cs="Times New Roman"/>
          <w:b/>
          <w:bCs/>
          <w:color w:val="342E2F"/>
          <w:kern w:val="36"/>
          <w:sz w:val="36"/>
          <w:szCs w:val="36"/>
          <w:lang w:eastAsia="ru-RU"/>
        </w:rPr>
        <w:t>Порядок обжалования нормативных правовых актов, принятых органом местного самоуправления</w:t>
      </w:r>
    </w:p>
    <w:bookmarkEnd w:id="0"/>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b/>
          <w:bCs/>
          <w:color w:val="333333"/>
          <w:sz w:val="24"/>
          <w:szCs w:val="24"/>
          <w:lang w:eastAsia="ru-RU"/>
        </w:rPr>
        <w:t>Глава 21. ПРОИЗВОДСТВО ПО АДМИНИСТРАТИВНЫМ ДЕЛАМ ОБ ОСПАРИВАНИИ НОРМАТИВНЫХ ПРАВОВЫХ АКТОВ И АКТОВ, СОДЕРЖАЩИХ РАЗЪЯСНЕНИЯ ЗАКОНОДАТЕЛЬСТВА И ОБЛАДАЮЩИХ НОРМАТИВНЫМИ СВОЙСТВАМИ</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208. Предъявление административного искового заявления о признании нормативного правового акта недействующим</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применён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lastRenderedPageBreak/>
        <w:t>8. По делам об оспаривании нормативных правовых актов судом не могут быть приняты встречные административные исковые требования.</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статьёй 55 настоящего Кодекса.</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Форма административного искового заявления должна соответствовать требованиям, предусмотренным частью 1 статьи 125 настоящего Кодекса.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В административном исковом заявлении об оспаривании нормативного правового акта должны быть указаны:</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сведения, предусмотренные пунктами 1, 2, 4 и 8 части 2 и частью 6 статьи 125 настоящего Кодекса;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3) наименование, номер, дата </w:t>
      </w:r>
      <w:proofErr w:type="gramStart"/>
      <w:r w:rsidRPr="002D657D">
        <w:rPr>
          <w:rFonts w:ascii="Arial" w:eastAsia="Times New Roman" w:hAnsi="Arial" w:cs="Arial"/>
          <w:color w:val="242424"/>
          <w:sz w:val="20"/>
          <w:szCs w:val="20"/>
          <w:lang w:eastAsia="ru-RU"/>
        </w:rPr>
        <w:t>принятия</w:t>
      </w:r>
      <w:proofErr w:type="gramEnd"/>
      <w:r w:rsidRPr="002D657D">
        <w:rPr>
          <w:rFonts w:ascii="Arial" w:eastAsia="Times New Roman" w:hAnsi="Arial" w:cs="Arial"/>
          <w:color w:val="242424"/>
          <w:sz w:val="20"/>
          <w:szCs w:val="20"/>
          <w:lang w:eastAsia="ru-RU"/>
        </w:rPr>
        <w:t xml:space="preserve"> оспариваемого нормативного правового акта, источник и дата его опубликования;</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6) наименование и отдельные положения нормативного правового акта, который имеет большую юридическую силу и </w:t>
      </w:r>
      <w:proofErr w:type="gramStart"/>
      <w:r w:rsidRPr="002D657D">
        <w:rPr>
          <w:rFonts w:ascii="Arial" w:eastAsia="Times New Roman" w:hAnsi="Arial" w:cs="Arial"/>
          <w:color w:val="242424"/>
          <w:sz w:val="20"/>
          <w:szCs w:val="20"/>
          <w:lang w:eastAsia="ru-RU"/>
        </w:rPr>
        <w:t>на соответствие</w:t>
      </w:r>
      <w:proofErr w:type="gramEnd"/>
      <w:r w:rsidRPr="002D657D">
        <w:rPr>
          <w:rFonts w:ascii="Arial" w:eastAsia="Times New Roman" w:hAnsi="Arial" w:cs="Arial"/>
          <w:color w:val="242424"/>
          <w:sz w:val="20"/>
          <w:szCs w:val="20"/>
          <w:lang w:eastAsia="ru-RU"/>
        </w:rPr>
        <w:t xml:space="preserve"> которому надлежит проверить оспариваемый нормативный правовой акт полностью или в части;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7) ходатайства, обусловленные невозможностью приобщения каких-либо документов из числа указанных в части 3 настоящей статьи;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w:t>
      </w:r>
      <w:r w:rsidRPr="002D657D">
        <w:rPr>
          <w:rFonts w:ascii="Arial" w:eastAsia="Times New Roman" w:hAnsi="Arial" w:cs="Arial"/>
          <w:color w:val="242424"/>
          <w:sz w:val="20"/>
          <w:szCs w:val="20"/>
          <w:lang w:eastAsia="ru-RU"/>
        </w:rPr>
        <w:lastRenderedPageBreak/>
        <w:t>признании нормативного правового акта недействующим оспариваемый нормативный правовой акт или его оспариваемые положения прекратили своё действие.</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статьёй 209 настоящего Кодекса.</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211. Меры предварительной защиты по административному иску об оспаривании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2D657D">
        <w:rPr>
          <w:rFonts w:ascii="Arial" w:eastAsia="Times New Roman" w:hAnsi="Arial" w:cs="Arial"/>
          <w:color w:val="242424"/>
          <w:sz w:val="20"/>
          <w:szCs w:val="20"/>
          <w:lang w:eastAsia="ru-RU"/>
        </w:rPr>
        <w:t>применения</w:t>
      </w:r>
      <w:proofErr w:type="gramEnd"/>
      <w:r w:rsidRPr="002D657D">
        <w:rPr>
          <w:rFonts w:ascii="Arial" w:eastAsia="Times New Roman" w:hAnsi="Arial" w:cs="Arial"/>
          <w:color w:val="242424"/>
          <w:sz w:val="20"/>
          <w:szCs w:val="20"/>
          <w:lang w:eastAsia="ru-RU"/>
        </w:rP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212. Объединение в одно производство административных дел об оспаривании нормативных правовых актов</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Суд в порядке, предусмотренном статьёй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213. Судебное разбирательство по административным делам об оспаривании нормативных правовых актов</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трёх месяцев со дня его подачи.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даёт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даёт заключение по этому административному делу.</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w:t>
      </w:r>
      <w:r w:rsidRPr="002D657D">
        <w:rPr>
          <w:rFonts w:ascii="Arial" w:eastAsia="Times New Roman" w:hAnsi="Arial" w:cs="Arial"/>
          <w:color w:val="242424"/>
          <w:sz w:val="20"/>
          <w:szCs w:val="20"/>
          <w:lang w:eastAsia="ru-RU"/>
        </w:rPr>
        <w:lastRenderedPageBreak/>
        <w:t>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части 8 настоящей статьи, в полном объёме.</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8. При рассмотрении административного дела об оспаривании нормативного правового акта суд выясняет:</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соблюдены ли требования нормативных правовых актов, устанавливающих:</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а) полномочия органа, организации, должностного лица на принятие нормативных правовых актов;</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б) форму и вид, в которых орган, организация, должностное лицо вправе принимать нормативные правовые акты;</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в) процедуру </w:t>
      </w:r>
      <w:proofErr w:type="gramStart"/>
      <w:r w:rsidRPr="002D657D">
        <w:rPr>
          <w:rFonts w:ascii="Arial" w:eastAsia="Times New Roman" w:hAnsi="Arial" w:cs="Arial"/>
          <w:color w:val="242424"/>
          <w:sz w:val="20"/>
          <w:szCs w:val="20"/>
          <w:lang w:eastAsia="ru-RU"/>
        </w:rPr>
        <w:t>принятия</w:t>
      </w:r>
      <w:proofErr w:type="gramEnd"/>
      <w:r w:rsidRPr="002D657D">
        <w:rPr>
          <w:rFonts w:ascii="Arial" w:eastAsia="Times New Roman" w:hAnsi="Arial" w:cs="Arial"/>
          <w:color w:val="242424"/>
          <w:sz w:val="20"/>
          <w:szCs w:val="20"/>
          <w:lang w:eastAsia="ru-RU"/>
        </w:rPr>
        <w:t xml:space="preserve"> оспариваемого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влечёт за собой обязанность суда прекратить производство по административному делу об оспаривании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12. Соглашение о примирении сторон по административному делу об оспаривании нормативного правового акта не может быть утверждено.</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214. Прекращение производства по административному делу об оспаривании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lastRenderedPageBreak/>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Суд также вправе прекратить производство по административному делу об оспаривании нормативного правового акта в случае, если: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оспариваемый нормативный правовой акт утратил силу, отменён или изменён и перестал затрагивать права, свободы и законные интересы административного истца;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215. Решение суда по административному делу об оспаривании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об удовлетворении заявленных требований полностью или в части, если оспариваемый нормативный правовой акт полностью или в части признаётся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определённой судом даты;</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об отказе в удовлетворении заявленных требований, если оспариваемый полностью или в части нормативный правовой акт признаётся соответствующим иному нормативному правовому акту, имеющему большую юридическую силу.</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учётом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4. В резолютивной части решения суда по административному делу об оспаривании нормативного правового акта должны содержаться:</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определённой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определённой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w:t>
      </w:r>
      <w:r w:rsidRPr="002D657D">
        <w:rPr>
          <w:rFonts w:ascii="Arial" w:eastAsia="Times New Roman" w:hAnsi="Arial" w:cs="Arial"/>
          <w:color w:val="242424"/>
          <w:sz w:val="20"/>
          <w:szCs w:val="20"/>
          <w:lang w:eastAsia="ru-RU"/>
        </w:rPr>
        <w:lastRenderedPageBreak/>
        <w:t>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сведения, указанные в пунктах 4 и 5 части 6 статьи 180 настоящего Кодекса;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4) другие сведения о вопросах, разрешённых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статьёй 186 настоящего Кодекса.</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216. Последствия признания нормативного правового акта не действующим полностью или в части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1. В случае признания </w:t>
      </w:r>
      <w:proofErr w:type="gramStart"/>
      <w:r w:rsidRPr="002D657D">
        <w:rPr>
          <w:rFonts w:ascii="Arial" w:eastAsia="Times New Roman" w:hAnsi="Arial" w:cs="Arial"/>
          <w:color w:val="242424"/>
          <w:sz w:val="20"/>
          <w:szCs w:val="20"/>
          <w:lang w:eastAsia="ru-RU"/>
        </w:rPr>
        <w:t>судом нормативного правового акта</w:t>
      </w:r>
      <w:proofErr w:type="gramEnd"/>
      <w:r w:rsidRPr="002D657D">
        <w:rPr>
          <w:rFonts w:ascii="Arial" w:eastAsia="Times New Roman" w:hAnsi="Arial" w:cs="Arial"/>
          <w:color w:val="242424"/>
          <w:sz w:val="20"/>
          <w:szCs w:val="20"/>
          <w:lang w:eastAsia="ru-RU"/>
        </w:rPr>
        <w:t xml:space="preserve"> не действующим полностью или в части этот акт или его отдельные положения не могут применяться с указанной судом даты.</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2. В случае признания </w:t>
      </w:r>
      <w:proofErr w:type="gramStart"/>
      <w:r w:rsidRPr="002D657D">
        <w:rPr>
          <w:rFonts w:ascii="Arial" w:eastAsia="Times New Roman" w:hAnsi="Arial" w:cs="Arial"/>
          <w:color w:val="242424"/>
          <w:sz w:val="20"/>
          <w:szCs w:val="20"/>
          <w:lang w:eastAsia="ru-RU"/>
        </w:rPr>
        <w:t>судом нормативного правового акта</w:t>
      </w:r>
      <w:proofErr w:type="gramEnd"/>
      <w:r w:rsidRPr="002D657D">
        <w:rPr>
          <w:rFonts w:ascii="Arial" w:eastAsia="Times New Roman" w:hAnsi="Arial" w:cs="Arial"/>
          <w:color w:val="242424"/>
          <w:sz w:val="20"/>
          <w:szCs w:val="20"/>
          <w:lang w:eastAsia="ru-RU"/>
        </w:rP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нём основаны и из него вытекают.</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2D657D">
        <w:rPr>
          <w:rFonts w:ascii="Arial" w:eastAsia="Times New Roman" w:hAnsi="Arial" w:cs="Arial"/>
          <w:color w:val="242424"/>
          <w:sz w:val="20"/>
          <w:szCs w:val="20"/>
          <w:lang w:eastAsia="ru-RU"/>
        </w:rPr>
        <w:t>урегулированность</w:t>
      </w:r>
      <w:proofErr w:type="spellEnd"/>
      <w:r w:rsidRPr="002D657D">
        <w:rPr>
          <w:rFonts w:ascii="Arial" w:eastAsia="Times New Roman" w:hAnsi="Arial" w:cs="Arial"/>
          <w:color w:val="242424"/>
          <w:sz w:val="20"/>
          <w:szCs w:val="20"/>
          <w:lang w:eastAsia="ru-RU"/>
        </w:rPr>
        <w:t xml:space="preserve"> административных и иных публичных правоотношений, которая может повлечь за собой нарушение прав, свобод и законных интересов неопределённого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5. Требования об оспаривании нормативных правовых актов, указанных в части 2 настоящей статьи, могут рассматриваться судом в порядке упрощённого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упрощённого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упрощённого (письменного) производства судебное разбирательство проводится устно.</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217. Обжалование вступившего в законную силу решения суда по административному делу об оспаривании нормативного правового акта</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2D657D" w:rsidRPr="002D657D" w:rsidRDefault="002D657D" w:rsidP="002D657D">
      <w:pPr>
        <w:spacing w:after="225" w:line="240" w:lineRule="auto"/>
        <w:jc w:val="both"/>
        <w:outlineLvl w:val="2"/>
        <w:rPr>
          <w:rFonts w:ascii="Arial" w:eastAsia="Times New Roman" w:hAnsi="Arial" w:cs="Arial"/>
          <w:color w:val="333333"/>
          <w:sz w:val="24"/>
          <w:szCs w:val="24"/>
          <w:lang w:eastAsia="ru-RU"/>
        </w:rPr>
      </w:pPr>
      <w:r w:rsidRPr="002D657D">
        <w:rPr>
          <w:rFonts w:ascii="Arial" w:eastAsia="Times New Roman" w:hAnsi="Arial" w:cs="Arial"/>
          <w:color w:val="333333"/>
          <w:sz w:val="24"/>
          <w:szCs w:val="24"/>
          <w:lang w:eastAsia="ru-RU"/>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lastRenderedPageBreak/>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определёнными настоящей статьёй.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w:t>
      </w:r>
      <w:hyperlink r:id="rId4" w:anchor=".D0.A1.D1.82.D0.B0.D1.82.D1.8C.D1.8F_208._.D0.A7.D0.B0.D1.81.D1.82.D1.8C_4" w:history="1">
        <w:r w:rsidRPr="002D657D">
          <w:rPr>
            <w:rFonts w:ascii="Arial" w:eastAsia="Times New Roman" w:hAnsi="Arial" w:cs="Arial"/>
            <w:color w:val="1D85B3"/>
            <w:sz w:val="20"/>
            <w:szCs w:val="20"/>
            <w:u w:val="single"/>
            <w:lang w:eastAsia="ru-RU"/>
          </w:rPr>
          <w:t>4</w:t>
        </w:r>
      </w:hyperlink>
      <w:r w:rsidRPr="002D657D">
        <w:rPr>
          <w:rFonts w:ascii="Arial" w:eastAsia="Times New Roman" w:hAnsi="Arial" w:cs="Arial"/>
          <w:color w:val="242424"/>
          <w:sz w:val="20"/>
          <w:szCs w:val="20"/>
          <w:lang w:eastAsia="ru-RU"/>
        </w:rPr>
        <w:t>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При рассмотрении административного дела об оспаривании акта, обладающего нормативными свойствами, суд выясняет:</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неопределённого круга лиц;</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3) соответствуют ли положения оспариваемого акта действительному смыслу разъясняемых им нормативных положений.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2D657D" w:rsidRPr="002D657D" w:rsidRDefault="002D657D" w:rsidP="002D657D">
      <w:pPr>
        <w:spacing w:before="100" w:beforeAutospacing="1" w:after="150"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неопределённый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определённой судом даты;</w:t>
      </w:r>
    </w:p>
    <w:p w:rsidR="002D657D" w:rsidRPr="002D657D" w:rsidRDefault="002D657D" w:rsidP="002D657D">
      <w:pPr>
        <w:spacing w:before="100" w:beforeAutospacing="1" w:line="240" w:lineRule="auto"/>
        <w:jc w:val="both"/>
        <w:rPr>
          <w:rFonts w:ascii="Arial" w:eastAsia="Times New Roman" w:hAnsi="Arial" w:cs="Arial"/>
          <w:color w:val="242424"/>
          <w:sz w:val="20"/>
          <w:szCs w:val="20"/>
          <w:lang w:eastAsia="ru-RU"/>
        </w:rPr>
      </w:pPr>
      <w:r w:rsidRPr="002D657D">
        <w:rPr>
          <w:rFonts w:ascii="Arial" w:eastAsia="Times New Roman" w:hAnsi="Arial" w:cs="Arial"/>
          <w:color w:val="242424"/>
          <w:sz w:val="20"/>
          <w:szCs w:val="20"/>
          <w:lang w:eastAsia="ru-RU"/>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BF0D3D" w:rsidRDefault="00BF0D3D" w:rsidP="002D657D">
      <w:pPr>
        <w:jc w:val="both"/>
      </w:pPr>
    </w:p>
    <w:sectPr w:rsidR="00BF0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37"/>
    <w:rsid w:val="002D657D"/>
    <w:rsid w:val="009D3237"/>
    <w:rsid w:val="00BF0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02D03-F30C-4497-BE13-DF428793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6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D65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657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D65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D6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6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24065">
      <w:bodyDiv w:val="1"/>
      <w:marLeft w:val="0"/>
      <w:marRight w:val="0"/>
      <w:marTop w:val="0"/>
      <w:marBottom w:val="0"/>
      <w:divBdr>
        <w:top w:val="none" w:sz="0" w:space="0" w:color="auto"/>
        <w:left w:val="none" w:sz="0" w:space="0" w:color="auto"/>
        <w:bottom w:val="none" w:sz="0" w:space="0" w:color="auto"/>
        <w:right w:val="none" w:sz="0" w:space="0" w:color="auto"/>
      </w:divBdr>
      <w:divsChild>
        <w:div w:id="715205438">
          <w:marLeft w:val="0"/>
          <w:marRight w:val="0"/>
          <w:marTop w:val="0"/>
          <w:marBottom w:val="0"/>
          <w:divBdr>
            <w:top w:val="none" w:sz="0" w:space="0" w:color="auto"/>
            <w:left w:val="none" w:sz="0" w:space="0" w:color="auto"/>
            <w:bottom w:val="none" w:sz="0" w:space="0" w:color="auto"/>
            <w:right w:val="none" w:sz="0" w:space="0" w:color="auto"/>
          </w:divBdr>
        </w:div>
        <w:div w:id="118453712">
          <w:marLeft w:val="0"/>
          <w:marRight w:val="0"/>
          <w:marTop w:val="0"/>
          <w:marBottom w:val="600"/>
          <w:divBdr>
            <w:top w:val="none" w:sz="0" w:space="0" w:color="auto"/>
            <w:left w:val="none" w:sz="0" w:space="0" w:color="auto"/>
            <w:bottom w:val="none" w:sz="0" w:space="0" w:color="auto"/>
            <w:right w:val="none" w:sz="0" w:space="0" w:color="auto"/>
          </w:divBdr>
          <w:divsChild>
            <w:div w:id="1534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source.org/wiki/%D0%9A%D0%BE%D0%B4%D0%B5%D0%BA%D1%81_%D0%B0%D0%B4%D0%BC%D0%B8%D0%BD%D0%B8%D1%81%D1%82%D1%80%D0%B0%D1%82%D0%B8%D0%B2%D0%BD%D0%BE%D0%B3%D0%BE_%D1%81%D1%83%D0%B4%D0%BE%D0%BF%D1%80%D0%BE%D0%B8%D0%B7%D0%B2%D0%BE%D0%B4%D1%81%D1%82%D0%B2%D0%B0_%D0%A0%D0%A4/%D0%93%D0%BB%D0%B0%D0%B2%D0%B0_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3620</Words>
  <Characters>20636</Characters>
  <Application>Microsoft Office Word</Application>
  <DocSecurity>0</DocSecurity>
  <Lines>171</Lines>
  <Paragraphs>48</Paragraphs>
  <ScaleCrop>false</ScaleCrop>
  <Company/>
  <LinksUpToDate>false</LinksUpToDate>
  <CharactersWithSpaces>24208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3</cp:revision>
  <dcterms:created xsi:type="dcterms:W3CDTF">2019-01-21T05:07:00Z</dcterms:created>
  <dcterms:modified xsi:type="dcterms:W3CDTF">2019-01-21T05:07:00Z</dcterms:modified>
</cp:coreProperties>
</file>